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217" w:rsidRPr="00CE1217" w:rsidRDefault="00CE1217" w:rsidP="00CE121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217">
        <w:rPr>
          <w:rFonts w:ascii="Times New Roman" w:hAnsi="Times New Roman" w:cs="Times New Roman"/>
          <w:b/>
          <w:sz w:val="24"/>
          <w:szCs w:val="24"/>
        </w:rPr>
        <w:t>TODOS e TODAS À BRASÍLIA</w:t>
      </w:r>
      <w:r>
        <w:rPr>
          <w:rFonts w:ascii="Times New Roman" w:hAnsi="Times New Roman" w:cs="Times New Roman"/>
          <w:b/>
          <w:sz w:val="24"/>
          <w:szCs w:val="24"/>
        </w:rPr>
        <w:t xml:space="preserve"> POR UM PNE A SERVIÇO DO BRASIL</w:t>
      </w:r>
      <w:bookmarkStart w:id="0" w:name="_GoBack"/>
      <w:bookmarkEnd w:id="0"/>
      <w:r w:rsidRPr="00CE1217">
        <w:rPr>
          <w:rFonts w:ascii="Times New Roman" w:hAnsi="Times New Roman" w:cs="Times New Roman"/>
          <w:b/>
          <w:sz w:val="24"/>
          <w:szCs w:val="24"/>
        </w:rPr>
        <w:t>!</w:t>
      </w:r>
    </w:p>
    <w:p w:rsidR="00CE1217" w:rsidRPr="00CE1217" w:rsidRDefault="00CE1217" w:rsidP="00CE121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217">
        <w:rPr>
          <w:rFonts w:ascii="Times New Roman" w:hAnsi="Times New Roman" w:cs="Times New Roman"/>
          <w:sz w:val="24"/>
          <w:szCs w:val="24"/>
        </w:rPr>
        <w:t>A longa batalha pela aprovação do Plano Nacional de Educação (PNE) está chegando ao fim. Depois anos de disputa política no Congresso Nacional, aprovamos o texto base que aponta avanços importantes na educação brasilera, como a erradicação do analfabetismo, a expansão de vagas nas universidades a partir do fortalecimento do ensino público, a universalização do ensino básico, os 10% do PIB para a educação pública, dentre outros aspectos relevantes para a realidade do nosso país. Entretanto, há ainda dois destaques à redação do texto do plano a serem aprovados pelo Congresso, que são fundamentais para o sucesso do PNE.</w:t>
      </w:r>
    </w:p>
    <w:p w:rsidR="00CE1217" w:rsidRPr="00CE1217" w:rsidRDefault="00CE1217" w:rsidP="00CE121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217">
        <w:rPr>
          <w:rFonts w:ascii="Times New Roman" w:hAnsi="Times New Roman" w:cs="Times New Roman"/>
          <w:sz w:val="24"/>
          <w:szCs w:val="24"/>
        </w:rPr>
        <w:t xml:space="preserve"> O primeiro é a complementação da União ao CAQi (Custo Aluno-Qualidade Inicial) e ao CAQ (Custo Aluno-Qualidade), que é um índice que reúne os custos da educação pública por aluno ao ano, assim pretende proporcionar equidade no acesso à educação e, para isso, </w:t>
      </w:r>
      <w:r w:rsidRPr="00CE1217">
        <w:rPr>
          <w:rFonts w:ascii="Times New Roman" w:hAnsi="Times New Roman" w:cs="Times New Roman"/>
          <w:bCs/>
          <w:sz w:val="24"/>
          <w:szCs w:val="24"/>
        </w:rPr>
        <w:t>materializa justamente o padrão mínimo de qualidade</w:t>
      </w:r>
      <w:r w:rsidRPr="00CE1217">
        <w:rPr>
          <w:rFonts w:ascii="Times New Roman" w:hAnsi="Times New Roman" w:cs="Times New Roman"/>
          <w:sz w:val="24"/>
          <w:szCs w:val="24"/>
        </w:rPr>
        <w:t xml:space="preserve">. O segundo, é quanto ao artigo 5º do parágrafo 5º do texto do Senado que permiti contabilizar os recursos das parcerias público-privadas, como o convênio com Creches privadas, </w:t>
      </w:r>
      <w:r w:rsidRPr="00CE1217">
        <w:rPr>
          <w:rFonts w:ascii="Times New Roman" w:eastAsia="Times New Roman" w:hAnsi="Times New Roman" w:cs="Times New Roman"/>
          <w:sz w:val="24"/>
          <w:szCs w:val="24"/>
          <w:lang w:eastAsia="pt-BR"/>
        </w:rPr>
        <w:t>Fies (Fundo de Financiamento Estudantil), Prouni (Programa Universidade para Todos) e Pronatec (Programa Nacional de Acesso ao Ensino Técnico e Emprego), Ciências Sem Fronteiras como investimento público em educação. Trazendo assim a discussão de ensino público e ensino gratuito para a Meta 20, que se diz respeito à estratégia de investimento de 10% do PIB pra Educação Pública.</w:t>
      </w:r>
      <w:r w:rsidRPr="00CE1217">
        <w:rPr>
          <w:rFonts w:ascii="Times New Roman" w:hAnsi="Times New Roman" w:cs="Times New Roman"/>
          <w:sz w:val="24"/>
          <w:szCs w:val="24"/>
        </w:rPr>
        <w:t xml:space="preserve"> Acreditamos que estes são importantes programas, principalmente na democratização do acesso ao Ensino Superior e na produção do conhecimento. Todavia, todos esses são programas de governo que, além de serem geridos por leis próprias, não fazem parte do orçamento global do Ministério da Educação.</w:t>
      </w:r>
    </w:p>
    <w:p w:rsidR="00CE1217" w:rsidRPr="00CE1217" w:rsidRDefault="00CE1217" w:rsidP="00CE121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217">
        <w:rPr>
          <w:rFonts w:ascii="Times New Roman" w:hAnsi="Times New Roman" w:cs="Times New Roman"/>
          <w:sz w:val="24"/>
          <w:szCs w:val="24"/>
        </w:rPr>
        <w:t>Hoje a União se responsabiliza por somente 18% do gastos públicos na educação, enquanto Estados e Municípios investem 82%. Para amenizar essa injustiça é fundamental aprovar a complementação da União ao CAQi. Também é um equivoco imenso permitir, sem nenhuma limitação, a transferência de recursos públicos para a rede privada.</w:t>
      </w:r>
    </w:p>
    <w:p w:rsidR="00CE1217" w:rsidRPr="00CE1217" w:rsidRDefault="00CE1217" w:rsidP="00CE121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217">
        <w:rPr>
          <w:rFonts w:ascii="Times New Roman" w:hAnsi="Times New Roman" w:cs="Times New Roman"/>
          <w:sz w:val="24"/>
          <w:szCs w:val="24"/>
        </w:rPr>
        <w:t xml:space="preserve">A vitória recente da UNE conjuntamente com todo movimento educacional mostrou, no último período, que vale a pena lutar. O texto-base do PNE só foi garantido após muitas mobilizações. Por isso, convocamos todos os DCE’s, DA’s, CA’s, </w:t>
      </w:r>
      <w:r w:rsidRPr="00CE1217">
        <w:rPr>
          <w:rFonts w:ascii="Times New Roman" w:hAnsi="Times New Roman" w:cs="Times New Roman"/>
          <w:sz w:val="24"/>
          <w:szCs w:val="24"/>
        </w:rPr>
        <w:lastRenderedPageBreak/>
        <w:t>Executivas e Federações de cursos e estudantes presentes, e não presentes no 62º CONEG da UNE, para irmos rumo à Brasília nessa segunda-feira, dia 02/05/2014, lotar as galerias do Plenário da Câmara do Deputados e disputar a manutenção do CAQ e CAQi e a supressão do artigo 5º do parágrafo 5º do texto do Senado;</w:t>
      </w:r>
    </w:p>
    <w:p w:rsidR="00CE1217" w:rsidRPr="00CE1217" w:rsidRDefault="00CE1217" w:rsidP="00CE121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217">
        <w:rPr>
          <w:rFonts w:ascii="Times New Roman" w:hAnsi="Times New Roman" w:cs="Times New Roman"/>
          <w:sz w:val="24"/>
          <w:szCs w:val="24"/>
        </w:rPr>
        <w:t xml:space="preserve">O fortalecimento do Ensino Público através da responsabilização do Estado em garantir o acesso a educação pública, de qualidade, anti-machista, anti-racista, anti-homofobica, para todos e todas brasileiros em todos os níveis, modalidades e etapas é a nossa contribuição para a construção de uma sociedade mais inclusiva, fraterna e igualitária com o respeito a diversidade do nosso povo.  </w:t>
      </w:r>
    </w:p>
    <w:p w:rsidR="00CE1217" w:rsidRPr="00CE1217" w:rsidRDefault="00CE1217" w:rsidP="00CE121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217">
        <w:rPr>
          <w:rFonts w:ascii="Times New Roman" w:hAnsi="Times New Roman" w:cs="Times New Roman"/>
          <w:sz w:val="24"/>
          <w:szCs w:val="24"/>
        </w:rPr>
        <w:t>A luta do PNE não se encerra com a aprovação dele, mas com a mobilização de garantia e fiscalização da implantação dele. Uma das formas de garanti-lo é garantir orçamento participativo para o financiamento e transformar as estruturas antidemocráticas e conservadoras dos instituições de ensino, seja superior ou da base.</w:t>
      </w:r>
    </w:p>
    <w:p w:rsidR="00CE1217" w:rsidRPr="00BA1166" w:rsidRDefault="00CE1217" w:rsidP="00CE121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77B5" w:rsidRDefault="00CB77B5"/>
    <w:sectPr w:rsidR="00CB77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217"/>
    <w:rsid w:val="00CB77B5"/>
    <w:rsid w:val="00CE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41F48-7C6D-4557-BB7C-00DDD6CA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Silva</dc:creator>
  <cp:keywords/>
  <dc:description/>
  <cp:lastModifiedBy>Thiago Silva</cp:lastModifiedBy>
  <cp:revision>1</cp:revision>
  <dcterms:created xsi:type="dcterms:W3CDTF">2014-06-01T14:18:00Z</dcterms:created>
  <dcterms:modified xsi:type="dcterms:W3CDTF">2014-06-01T14:19:00Z</dcterms:modified>
</cp:coreProperties>
</file>